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769B" w:rsidRDefault="00AE2B7E"/>
    <w:p w:rsidR="006139C0" w:rsidRDefault="006139C0"/>
    <w:p w:rsidR="006139C0" w:rsidRDefault="006139C0">
      <w:pPr>
        <w:rPr>
          <w:b/>
          <w:bCs/>
          <w:sz w:val="24"/>
          <w:szCs w:val="24"/>
          <w:u w:val="single"/>
        </w:rPr>
      </w:pPr>
      <w:r w:rsidRPr="006139C0">
        <w:rPr>
          <w:b/>
          <w:bCs/>
          <w:sz w:val="24"/>
          <w:szCs w:val="24"/>
          <w:u w:val="single"/>
        </w:rPr>
        <w:t xml:space="preserve">Killing Factors: </w:t>
      </w:r>
    </w:p>
    <w:p w:rsidR="006139C0" w:rsidRDefault="006139C0">
      <w:pPr>
        <w:rPr>
          <w:b/>
          <w:bCs/>
          <w:sz w:val="24"/>
          <w:szCs w:val="24"/>
          <w:u w:val="single"/>
        </w:rPr>
      </w:pPr>
    </w:p>
    <w:p w:rsidR="006139C0" w:rsidRPr="006139C0" w:rsidRDefault="006139C0" w:rsidP="006139C0">
      <w:pPr>
        <w:pStyle w:val="ListParagraph"/>
        <w:numPr>
          <w:ilvl w:val="0"/>
          <w:numId w:val="1"/>
        </w:numPr>
        <w:rPr>
          <w:b/>
          <w:bCs/>
          <w:sz w:val="24"/>
          <w:szCs w:val="24"/>
          <w:u w:val="single"/>
        </w:rPr>
      </w:pPr>
      <w:r w:rsidRPr="006139C0">
        <w:rPr>
          <w:rFonts w:ascii="Calibri" w:eastAsia="Times New Roman" w:hAnsi="Calibri" w:cs="Calibri"/>
          <w:color w:val="000000"/>
        </w:rPr>
        <w:t>The Solution architecture, interfaces, application and features must be completely fulfilled as accredited &amp; described by the GSMA without any deviations. All mandated interfaces by GSMA has to be present with no exclusion.</w:t>
      </w:r>
    </w:p>
    <w:p w:rsidR="006139C0" w:rsidRPr="006139C0" w:rsidRDefault="006139C0" w:rsidP="006139C0">
      <w:pPr>
        <w:pStyle w:val="ListParagraph"/>
        <w:numPr>
          <w:ilvl w:val="0"/>
          <w:numId w:val="1"/>
        </w:numPr>
        <w:rPr>
          <w:b/>
          <w:bCs/>
          <w:sz w:val="24"/>
          <w:szCs w:val="24"/>
          <w:u w:val="single"/>
        </w:rPr>
      </w:pPr>
      <w:r w:rsidRPr="006139C0">
        <w:rPr>
          <w:rFonts w:ascii="Calibri" w:eastAsia="Times New Roman" w:hAnsi="Calibri" w:cs="Calibri"/>
          <w:color w:val="000000"/>
        </w:rPr>
        <w:t xml:space="preserve">The Bidder must comply with following GSMA &amp; SIM Alliance specifications: GSMA SGP.22 RSP Technical Specification latest version/ </w:t>
      </w:r>
      <w:proofErr w:type="spellStart"/>
      <w:r w:rsidRPr="006139C0">
        <w:rPr>
          <w:rFonts w:ascii="Calibri" w:eastAsia="Times New Roman" w:hAnsi="Calibri" w:cs="Calibri"/>
          <w:color w:val="000000"/>
        </w:rPr>
        <w:t>SimAlliance</w:t>
      </w:r>
      <w:proofErr w:type="spellEnd"/>
      <w:r w:rsidRPr="006139C0">
        <w:rPr>
          <w:rFonts w:ascii="Calibri" w:eastAsia="Times New Roman" w:hAnsi="Calibri" w:cs="Calibri"/>
          <w:color w:val="000000"/>
        </w:rPr>
        <w:t xml:space="preserve"> Profile package latest version</w:t>
      </w:r>
    </w:p>
    <w:p w:rsidR="006139C0" w:rsidRPr="006139C0" w:rsidRDefault="006139C0" w:rsidP="006139C0">
      <w:pPr>
        <w:pStyle w:val="ListParagraph"/>
        <w:numPr>
          <w:ilvl w:val="0"/>
          <w:numId w:val="1"/>
        </w:numPr>
        <w:rPr>
          <w:b/>
          <w:bCs/>
          <w:sz w:val="24"/>
          <w:szCs w:val="24"/>
          <w:u w:val="single"/>
        </w:rPr>
      </w:pPr>
      <w:r w:rsidRPr="006139C0">
        <w:rPr>
          <w:rFonts w:ascii="Calibri" w:eastAsia="Times New Roman" w:hAnsi="Calibri" w:cs="Calibri"/>
          <w:color w:val="000000"/>
        </w:rPr>
        <w:t xml:space="preserve">The Bidder must have the full GSMA certification SAS-SM </w:t>
      </w:r>
      <w:r>
        <w:rPr>
          <w:rFonts w:ascii="Calibri" w:eastAsia="Times New Roman" w:hAnsi="Calibri" w:cs="Calibri"/>
          <w:color w:val="000000"/>
        </w:rPr>
        <w:t>for consumer solution (SM-DP+</w:t>
      </w:r>
      <w:proofErr w:type="gramStart"/>
      <w:r>
        <w:rPr>
          <w:rFonts w:ascii="Calibri" w:eastAsia="Times New Roman" w:hAnsi="Calibri" w:cs="Calibri"/>
          <w:color w:val="000000"/>
        </w:rPr>
        <w:t xml:space="preserve">) </w:t>
      </w:r>
      <w:r w:rsidRPr="006139C0">
        <w:rPr>
          <w:rFonts w:ascii="Calibri" w:eastAsia="Times New Roman" w:hAnsi="Calibri" w:cs="Calibri"/>
          <w:color w:val="000000"/>
        </w:rPr>
        <w:t xml:space="preserve"> Missing</w:t>
      </w:r>
      <w:proofErr w:type="gramEnd"/>
      <w:r w:rsidRPr="006139C0">
        <w:rPr>
          <w:rFonts w:ascii="Calibri" w:eastAsia="Times New Roman" w:hAnsi="Calibri" w:cs="Calibri"/>
          <w:color w:val="000000"/>
        </w:rPr>
        <w:t xml:space="preserve"> Full certifications for consumer  will lead into Bidder’ disqualification... Provisional certifications are as well not allowed and eventually will disqualify the Bidders.</w:t>
      </w:r>
    </w:p>
    <w:p w:rsidR="006139C0" w:rsidRPr="006139C0" w:rsidRDefault="006139C0" w:rsidP="006139C0">
      <w:pPr>
        <w:pStyle w:val="ListParagraph"/>
        <w:numPr>
          <w:ilvl w:val="0"/>
          <w:numId w:val="1"/>
        </w:numPr>
        <w:rPr>
          <w:b/>
          <w:bCs/>
          <w:sz w:val="24"/>
          <w:szCs w:val="24"/>
          <w:u w:val="single"/>
        </w:rPr>
      </w:pPr>
      <w:r w:rsidRPr="006139C0">
        <w:rPr>
          <w:rFonts w:ascii="Calibri" w:eastAsia="Times New Roman" w:hAnsi="Calibri" w:cs="Calibri"/>
          <w:color w:val="000000"/>
        </w:rPr>
        <w:t>The Bidder shall have at least 5 live eSIM solution deployment , each operator has more than 2M subscribers</w:t>
      </w:r>
      <w:bookmarkStart w:id="0" w:name="_GoBack"/>
      <w:bookmarkEnd w:id="0"/>
    </w:p>
    <w:p w:rsidR="006139C0" w:rsidRPr="006139C0" w:rsidRDefault="006139C0" w:rsidP="006139C0">
      <w:pPr>
        <w:pStyle w:val="ListParagraph"/>
        <w:numPr>
          <w:ilvl w:val="0"/>
          <w:numId w:val="1"/>
        </w:numPr>
        <w:rPr>
          <w:b/>
          <w:bCs/>
          <w:sz w:val="24"/>
          <w:szCs w:val="24"/>
          <w:u w:val="single"/>
        </w:rPr>
      </w:pPr>
      <w:r w:rsidRPr="006139C0">
        <w:rPr>
          <w:rFonts w:ascii="Calibri" w:eastAsia="Times New Roman" w:hAnsi="Calibri" w:cs="Calibri"/>
          <w:color w:val="000000"/>
        </w:rPr>
        <w:t>The Bidder should have the capability of integrating with an Entitlement Server for Apple watches and deployment of ES. Details of Live integration with ES performed by supplier to be indicated (operators, Country, ES product type (e.g. Huawei, Nokia, Samsung, etc...)</w:t>
      </w:r>
    </w:p>
    <w:p w:rsidR="006139C0" w:rsidRPr="000950CC" w:rsidRDefault="006139C0" w:rsidP="006139C0">
      <w:pPr>
        <w:pStyle w:val="ListParagraph"/>
        <w:numPr>
          <w:ilvl w:val="0"/>
          <w:numId w:val="1"/>
        </w:numPr>
        <w:rPr>
          <w:rFonts w:ascii="Calibri" w:eastAsia="Times New Roman" w:hAnsi="Calibri" w:cs="Calibri"/>
          <w:color w:val="000000"/>
        </w:rPr>
      </w:pPr>
      <w:r w:rsidRPr="000950CC">
        <w:rPr>
          <w:rFonts w:ascii="Calibri" w:eastAsia="Times New Roman" w:hAnsi="Calibri" w:cs="Calibri"/>
          <w:color w:val="000000"/>
        </w:rPr>
        <w:t>The Bidder shall support with the migration of existing eSIM profiles to its new eSIM solution.</w:t>
      </w:r>
    </w:p>
    <w:p w:rsidR="00AE2B7E" w:rsidRDefault="00AE2B7E" w:rsidP="00AE2B7E">
      <w:pPr>
        <w:pStyle w:val="ListParagraph"/>
        <w:numPr>
          <w:ilvl w:val="0"/>
          <w:numId w:val="1"/>
        </w:numPr>
        <w:rPr>
          <w:rFonts w:ascii="Calibri" w:eastAsia="Times New Roman" w:hAnsi="Calibri" w:cs="Calibri"/>
          <w:color w:val="000000"/>
        </w:rPr>
      </w:pPr>
      <w:r w:rsidRPr="00AE2B7E">
        <w:rPr>
          <w:rFonts w:ascii="Calibri" w:eastAsia="Times New Roman" w:hAnsi="Calibri" w:cs="Calibri"/>
          <w:color w:val="000000"/>
        </w:rPr>
        <w:t>The Bidder should have at least 3 references of integration with entitlement server for wearables (ex. Apple Watch )</w:t>
      </w:r>
    </w:p>
    <w:p w:rsidR="00D8076C" w:rsidRPr="00D8076C" w:rsidRDefault="00D8076C" w:rsidP="00AE2B7E">
      <w:pPr>
        <w:pStyle w:val="ListParagraph"/>
        <w:numPr>
          <w:ilvl w:val="0"/>
          <w:numId w:val="1"/>
        </w:numPr>
        <w:rPr>
          <w:rFonts w:ascii="Calibri" w:eastAsia="Times New Roman" w:hAnsi="Calibri" w:cs="Calibri"/>
          <w:color w:val="000000"/>
        </w:rPr>
      </w:pPr>
      <w:r w:rsidRPr="00D8076C">
        <w:rPr>
          <w:rFonts w:ascii="Calibri" w:eastAsia="Times New Roman" w:hAnsi="Calibri" w:cs="Calibri"/>
          <w:color w:val="000000"/>
        </w:rPr>
        <w:t>For the Bidders that don’t have the transport key established with MIC2, The cost of HLR key configuration and implementation end to end (around 45k $) must be paid by the supplier, In addition the costs of travel &amp; accommodation for both Bidder (to input the keys) and Nokia sites to install and configure the HLR transport key in a secure exchange process (physical ceremony) , otherwise the cost will be added to the commercial offer evaluation</w:t>
      </w:r>
    </w:p>
    <w:sectPr w:rsidR="00D8076C" w:rsidRPr="00D807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2D4715"/>
    <w:multiLevelType w:val="hybridMultilevel"/>
    <w:tmpl w:val="BC245146"/>
    <w:lvl w:ilvl="0" w:tplc="94F4C374">
      <w:numFmt w:val="bullet"/>
      <w:lvlText w:val="-"/>
      <w:lvlJc w:val="left"/>
      <w:pPr>
        <w:ind w:left="720" w:hanging="360"/>
      </w:pPr>
      <w:rPr>
        <w:rFonts w:ascii="Calibri" w:eastAsia="Times New Roman" w:hAnsi="Calibri" w:cs="Calibri" w:hint="default"/>
        <w:b w:val="0"/>
        <w:color w:val="000000"/>
        <w:sz w:val="22"/>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2466"/>
    <w:rsid w:val="000950CC"/>
    <w:rsid w:val="00502466"/>
    <w:rsid w:val="006139C0"/>
    <w:rsid w:val="006C1B4B"/>
    <w:rsid w:val="00AE2B7E"/>
    <w:rsid w:val="00D8076C"/>
    <w:rsid w:val="00E6650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2CE6B"/>
  <w15:chartTrackingRefBased/>
  <w15:docId w15:val="{C0D346DE-ED71-4559-B0C4-816B4A0CC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39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0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289</Words>
  <Characters>1435</Characters>
  <Application>Microsoft Office Word</Application>
  <DocSecurity>0</DocSecurity>
  <Lines>57</Lines>
  <Paragraphs>24</Paragraphs>
  <ScaleCrop>false</ScaleCrop>
  <Company/>
  <LinksUpToDate>false</LinksUpToDate>
  <CharactersWithSpaces>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dc:creator>
  <cp:keywords/>
  <dc:description/>
  <cp:lastModifiedBy>IT</cp:lastModifiedBy>
  <cp:revision>5</cp:revision>
  <dcterms:created xsi:type="dcterms:W3CDTF">2024-06-24T13:15:00Z</dcterms:created>
  <dcterms:modified xsi:type="dcterms:W3CDTF">2024-06-28T08:47:00Z</dcterms:modified>
</cp:coreProperties>
</file>